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AE8" w:rsidRDefault="00D56BB1" w:rsidP="00855AE8">
      <w:pPr>
        <w:spacing w:after="0"/>
        <w:jc w:val="center"/>
        <w:rPr>
          <w:b/>
          <w:u w:val="single"/>
        </w:rPr>
      </w:pPr>
      <w:r>
        <w:rPr>
          <w:b/>
          <w:u w:val="single"/>
        </w:rPr>
        <w:t xml:space="preserve"> </w:t>
      </w:r>
      <w:r w:rsidR="00855AE8" w:rsidRPr="00D97A34">
        <w:rPr>
          <w:b/>
          <w:u w:val="single"/>
        </w:rPr>
        <w:t xml:space="preserve">Fiche </w:t>
      </w:r>
      <w:r w:rsidR="00855AE8">
        <w:rPr>
          <w:b/>
          <w:u w:val="single"/>
        </w:rPr>
        <w:t>descriptive du nouvel Appel à Projets de la D</w:t>
      </w:r>
      <w:r w:rsidR="00CB1D72">
        <w:rPr>
          <w:b/>
          <w:u w:val="single"/>
        </w:rPr>
        <w:t xml:space="preserve">élégation à la Recherche </w:t>
      </w:r>
      <w:r w:rsidR="00D33DB5">
        <w:rPr>
          <w:b/>
          <w:u w:val="single"/>
        </w:rPr>
        <w:t>pour</w:t>
      </w:r>
      <w:r w:rsidR="00CB1D72">
        <w:rPr>
          <w:b/>
          <w:u w:val="single"/>
        </w:rPr>
        <w:t xml:space="preserve"> 202</w:t>
      </w:r>
      <w:r w:rsidR="002540AA">
        <w:rPr>
          <w:b/>
          <w:u w:val="single"/>
        </w:rPr>
        <w:t>5</w:t>
      </w:r>
      <w:r w:rsidR="00D33DB5">
        <w:rPr>
          <w:b/>
          <w:u w:val="single"/>
        </w:rPr>
        <w:t xml:space="preserve"> - 202</w:t>
      </w:r>
      <w:r w:rsidR="002540AA">
        <w:rPr>
          <w:b/>
          <w:u w:val="single"/>
        </w:rPr>
        <w:t>8</w:t>
      </w:r>
    </w:p>
    <w:p w:rsidR="00855AE8" w:rsidRPr="00D97A34" w:rsidRDefault="00855AE8" w:rsidP="00855AE8">
      <w:pPr>
        <w:spacing w:after="0"/>
        <w:jc w:val="center"/>
        <w:rPr>
          <w:b/>
        </w:rPr>
      </w:pPr>
      <w:r w:rsidRPr="00D97A34">
        <w:rPr>
          <w:b/>
        </w:rPr>
        <w:t xml:space="preserve">« Recherche et Innovation : Partenariat Public-Privé pour Preuve de concept </w:t>
      </w:r>
      <w:r>
        <w:rPr>
          <w:b/>
        </w:rPr>
        <w:t>(</w:t>
      </w:r>
      <w:r w:rsidRPr="00C45DF7">
        <w:rPr>
          <w:b/>
        </w:rPr>
        <w:t>RIP</w:t>
      </w:r>
      <w:r w:rsidRPr="00C45DF7">
        <w:rPr>
          <w:b/>
          <w:vertAlign w:val="superscript"/>
        </w:rPr>
        <w:t>4</w:t>
      </w:r>
      <w:r>
        <w:rPr>
          <w:b/>
        </w:rPr>
        <w:t>)</w:t>
      </w:r>
      <w:r w:rsidRPr="00D97A34">
        <w:rPr>
          <w:b/>
        </w:rPr>
        <w:t> »</w:t>
      </w:r>
    </w:p>
    <w:p w:rsidR="00855AE8" w:rsidRDefault="00855AE8" w:rsidP="00855AE8">
      <w:pPr>
        <w:spacing w:after="0"/>
        <w:jc w:val="center"/>
        <w:rPr>
          <w:b/>
          <w:u w:val="single"/>
        </w:rPr>
      </w:pPr>
    </w:p>
    <w:p w:rsidR="00855AE8" w:rsidRDefault="00855AE8" w:rsidP="00855AE8">
      <w:pPr>
        <w:spacing w:after="0"/>
        <w:jc w:val="both"/>
      </w:pPr>
    </w:p>
    <w:p w:rsidR="001B230C" w:rsidRDefault="00855AE8" w:rsidP="00F92B19">
      <w:pPr>
        <w:ind w:firstLine="708"/>
        <w:jc w:val="both"/>
      </w:pPr>
      <w:r>
        <w:t xml:space="preserve">Dans le cadre </w:t>
      </w:r>
      <w:r w:rsidR="001B230C">
        <w:t>du projet de transformation du territoire porté par le Gouvernement, par le biais</w:t>
      </w:r>
      <w:r>
        <w:t xml:space="preserve"> </w:t>
      </w:r>
      <w:r w:rsidR="001B230C">
        <w:t xml:space="preserve">de la mise en œuvre de la </w:t>
      </w:r>
      <w:r w:rsidR="001B230C">
        <w:t>Stratégie de l’innovation 2030 de la Polynésie française pour son développement durable et inclusif</w:t>
      </w:r>
      <w:r w:rsidR="001B230C">
        <w:t xml:space="preserve">, </w:t>
      </w:r>
      <w:r w:rsidR="00F92B19">
        <w:t xml:space="preserve">la Délégation à la Recherche, sous la tutelle du Ministère de l’agriculture, des ressources marines, de l’environnement, en charge de l’alimentation, de la recherche et de la cause animale, propose de </w:t>
      </w:r>
      <w:r w:rsidR="00F92B19" w:rsidRPr="00F92B19">
        <w:rPr>
          <w:b/>
        </w:rPr>
        <w:t xml:space="preserve">soutenir les projets de Recherche-Innovation comportant un </w:t>
      </w:r>
      <w:r w:rsidR="00F92B19" w:rsidRPr="00D97A34">
        <w:rPr>
          <w:b/>
        </w:rPr>
        <w:t>partenariat public-privé solide et durable, et contribuant à la mise en place en Polynésie française d’une économie insulaire adaptée et résiliente</w:t>
      </w:r>
      <w:r w:rsidR="00F92B19">
        <w:t>.</w:t>
      </w:r>
    </w:p>
    <w:p w:rsidR="00855AE8" w:rsidRDefault="00855AE8" w:rsidP="00855AE8">
      <w:pPr>
        <w:ind w:firstLine="708"/>
        <w:jc w:val="both"/>
      </w:pPr>
      <w:r>
        <w:t xml:space="preserve">Ce </w:t>
      </w:r>
      <w:r w:rsidR="002540AA">
        <w:t>quatrième</w:t>
      </w:r>
      <w:r>
        <w:t xml:space="preserve"> appel à projet (AAP) intitulé « Recherche et Innovation : Partenariat Public-Privé pour Preuves de concept » (RIP</w:t>
      </w:r>
      <w:r>
        <w:rPr>
          <w:vertAlign w:val="superscript"/>
        </w:rPr>
        <w:t>4</w:t>
      </w:r>
      <w:r>
        <w:t xml:space="preserve">) </w:t>
      </w:r>
      <w:r w:rsidR="00D33DB5">
        <w:t>permettra le co</w:t>
      </w:r>
      <w:r>
        <w:t>financ</w:t>
      </w:r>
      <w:r w:rsidR="00D33DB5">
        <w:t>ement par la Polynésie française des projets sélectionnés sur les 3 années de leur mise en œuvre (202</w:t>
      </w:r>
      <w:r w:rsidR="002540AA">
        <w:t>5</w:t>
      </w:r>
      <w:r w:rsidR="00D33DB5">
        <w:t>-202</w:t>
      </w:r>
      <w:r w:rsidR="002540AA">
        <w:t>8</w:t>
      </w:r>
      <w:r w:rsidR="00D33DB5">
        <w:t>)</w:t>
      </w:r>
      <w:r>
        <w:t>.</w:t>
      </w:r>
    </w:p>
    <w:p w:rsidR="00855AE8" w:rsidRDefault="00855AE8" w:rsidP="00855AE8">
      <w:pPr>
        <w:ind w:firstLine="360"/>
        <w:jc w:val="both"/>
      </w:pPr>
      <w:r>
        <w:t>Pour être éligibles à cet AAP RIP</w:t>
      </w:r>
      <w:r>
        <w:rPr>
          <w:vertAlign w:val="superscript"/>
        </w:rPr>
        <w:t>4</w:t>
      </w:r>
      <w:r>
        <w:t>, les projets d’une durée maximale de 3 ans devront :</w:t>
      </w:r>
    </w:p>
    <w:p w:rsidR="00E7027F" w:rsidRDefault="00E7027F" w:rsidP="00855AE8">
      <w:pPr>
        <w:pStyle w:val="Paragraphedeliste"/>
        <w:numPr>
          <w:ilvl w:val="0"/>
          <w:numId w:val="1"/>
        </w:numPr>
        <w:jc w:val="both"/>
      </w:pPr>
      <w:r>
        <w:t>S’inscrire dans un des Domaines d’activités stratégiques du Pays, définis dans la Stratégie de l’innovation 2030</w:t>
      </w:r>
      <w:r w:rsidR="00F92B19">
        <w:t xml:space="preserve"> </w:t>
      </w:r>
      <w:r w:rsidR="001B230C">
        <w:t xml:space="preserve">: l’économie bleue durable et décarbonée, la résilience </w:t>
      </w:r>
      <w:r w:rsidR="00F92B19">
        <w:t>T</w:t>
      </w:r>
      <w:r w:rsidR="001B230C">
        <w:t xml:space="preserve">erre-Mer, les productions d’excellence, </w:t>
      </w:r>
      <w:r w:rsidR="00F92B19">
        <w:t>la bioéconomie, les biotechnologies, et le tourisme éco-culturel</w:t>
      </w:r>
    </w:p>
    <w:p w:rsidR="00855AE8" w:rsidRDefault="00E7027F" w:rsidP="00855AE8">
      <w:pPr>
        <w:pStyle w:val="Paragraphedeliste"/>
        <w:numPr>
          <w:ilvl w:val="0"/>
          <w:numId w:val="1"/>
        </w:numPr>
        <w:jc w:val="both"/>
      </w:pPr>
      <w:r>
        <w:t>Être</w:t>
      </w:r>
      <w:r w:rsidR="00855AE8">
        <w:t xml:space="preserve"> pilotés et coordonnés par un organisme de recherche ou un établissement public de recherche ou d’enseignement supérieur basé en Polynésie française</w:t>
      </w:r>
      <w:r w:rsidR="002540AA">
        <w:t> : le p</w:t>
      </w:r>
      <w:r w:rsidR="00855AE8">
        <w:t>orteur de projet</w:t>
      </w:r>
    </w:p>
    <w:p w:rsidR="00855AE8" w:rsidRDefault="00E7027F" w:rsidP="00855AE8">
      <w:pPr>
        <w:pStyle w:val="Paragraphedeliste"/>
        <w:numPr>
          <w:ilvl w:val="0"/>
          <w:numId w:val="1"/>
        </w:numPr>
        <w:jc w:val="both"/>
      </w:pPr>
      <w:r>
        <w:t>Inclure</w:t>
      </w:r>
      <w:r w:rsidR="00855AE8">
        <w:t xml:space="preserve"> un partenariat avec au moins une entreprise, un entrepreneur ou une association en lien avec le secteur privé</w:t>
      </w:r>
      <w:r w:rsidR="00A96ED3">
        <w:t>, présent en Polynésie française</w:t>
      </w:r>
    </w:p>
    <w:p w:rsidR="00855AE8" w:rsidRDefault="00E7027F" w:rsidP="00855AE8">
      <w:pPr>
        <w:pStyle w:val="Paragraphedeliste"/>
        <w:numPr>
          <w:ilvl w:val="0"/>
          <w:numId w:val="1"/>
        </w:numPr>
        <w:jc w:val="both"/>
      </w:pPr>
      <w:r>
        <w:t xml:space="preserve">Être </w:t>
      </w:r>
      <w:r w:rsidR="00855AE8">
        <w:t xml:space="preserve">co-financés par </w:t>
      </w:r>
      <w:r w:rsidR="00855AE8" w:rsidRPr="00855AE8">
        <w:t>le porteur de projet et/ou le(s) partenaire(s)</w:t>
      </w:r>
    </w:p>
    <w:p w:rsidR="00855AE8" w:rsidRPr="00CB1D72" w:rsidRDefault="00E7027F" w:rsidP="00855AE8">
      <w:pPr>
        <w:pStyle w:val="Paragraphedeliste"/>
        <w:numPr>
          <w:ilvl w:val="0"/>
          <w:numId w:val="1"/>
        </w:numPr>
        <w:jc w:val="both"/>
      </w:pPr>
      <w:r w:rsidRPr="00CB1D72">
        <w:t>Tendre</w:t>
      </w:r>
      <w:r w:rsidR="00855AE8" w:rsidRPr="00CB1D72">
        <w:t xml:space="preserve"> vers </w:t>
      </w:r>
      <w:r w:rsidR="00CB1D72" w:rsidRPr="00CB1D72">
        <w:t>la preuve de concept</w:t>
      </w:r>
      <w:r w:rsidR="00855AE8" w:rsidRPr="00CB1D72">
        <w:t xml:space="preserve"> </w:t>
      </w:r>
      <w:r w:rsidR="00CB1D72" w:rsidRPr="00CB1D72">
        <w:t>du</w:t>
      </w:r>
      <w:r w:rsidR="00855AE8" w:rsidRPr="00CB1D72">
        <w:t xml:space="preserve"> produit</w:t>
      </w:r>
      <w:r w:rsidR="002540AA">
        <w:t xml:space="preserve">, du </w:t>
      </w:r>
      <w:r w:rsidR="00855AE8" w:rsidRPr="00CB1D72">
        <w:t>procédé</w:t>
      </w:r>
      <w:r w:rsidR="002540AA">
        <w:t xml:space="preserve"> ou du </w:t>
      </w:r>
      <w:r w:rsidR="00855AE8" w:rsidRPr="00CB1D72">
        <w:t>service</w:t>
      </w:r>
      <w:r w:rsidR="00CB1D72" w:rsidRPr="00CB1D72">
        <w:t xml:space="preserve"> développé</w:t>
      </w:r>
      <w:r w:rsidR="00855AE8" w:rsidRPr="00CB1D72">
        <w:t>.</w:t>
      </w:r>
    </w:p>
    <w:p w:rsidR="00855AE8" w:rsidRDefault="00855AE8" w:rsidP="00855AE8">
      <w:pPr>
        <w:jc w:val="both"/>
      </w:pPr>
      <w:r>
        <w:t>Les critères de sélection comprendront :</w:t>
      </w:r>
    </w:p>
    <w:p w:rsidR="00855AE8" w:rsidRDefault="00E7027F" w:rsidP="00855AE8">
      <w:pPr>
        <w:pStyle w:val="Paragraphedeliste"/>
        <w:numPr>
          <w:ilvl w:val="0"/>
          <w:numId w:val="2"/>
        </w:numPr>
        <w:jc w:val="both"/>
      </w:pPr>
      <w:r>
        <w:t>La</w:t>
      </w:r>
      <w:r w:rsidR="00855AE8">
        <w:t xml:space="preserve"> </w:t>
      </w:r>
      <w:r w:rsidR="002540AA">
        <w:t>réponse aux grands enjeux du Pays : p</w:t>
      </w:r>
      <w:r w:rsidR="002540AA" w:rsidRPr="002540AA">
        <w:t>articipation à la sécurité alimentaire, énergétique, sanitaire, ou à la résilience au changement climatique</w:t>
      </w:r>
    </w:p>
    <w:p w:rsidR="007F007E" w:rsidRDefault="00E7027F" w:rsidP="007F007E">
      <w:pPr>
        <w:pStyle w:val="Paragraphedeliste"/>
        <w:numPr>
          <w:ilvl w:val="0"/>
          <w:numId w:val="2"/>
        </w:numPr>
        <w:jc w:val="both"/>
      </w:pPr>
      <w:r w:rsidRPr="007C1933">
        <w:t>La</w:t>
      </w:r>
      <w:r w:rsidR="00855AE8" w:rsidRPr="007C1933">
        <w:t xml:space="preserve"> </w:t>
      </w:r>
      <w:r w:rsidR="002540AA">
        <w:t xml:space="preserve">faisabilité </w:t>
      </w:r>
      <w:r w:rsidR="00EB06BC">
        <w:t xml:space="preserve">et la pérennité </w:t>
      </w:r>
      <w:r w:rsidR="002540AA">
        <w:t>du projet</w:t>
      </w:r>
      <w:r w:rsidR="00CB60EF">
        <w:t xml:space="preserve"> : </w:t>
      </w:r>
      <w:r w:rsidR="007F007E">
        <w:t>c</w:t>
      </w:r>
      <w:r w:rsidR="007F007E">
        <w:t>hances d'atteindre une preuve de concept concrète à la fin du projet.</w:t>
      </w:r>
    </w:p>
    <w:p w:rsidR="002540AA" w:rsidRDefault="00E7027F" w:rsidP="007F007E">
      <w:pPr>
        <w:pStyle w:val="Paragraphedeliste"/>
        <w:numPr>
          <w:ilvl w:val="0"/>
          <w:numId w:val="2"/>
        </w:numPr>
        <w:jc w:val="both"/>
      </w:pPr>
      <w:bookmarkStart w:id="0" w:name="_GoBack"/>
      <w:bookmarkEnd w:id="0"/>
      <w:r>
        <w:t>La</w:t>
      </w:r>
      <w:r w:rsidR="002540AA">
        <w:t xml:space="preserve"> pertinence de la collaboration public-privé</w:t>
      </w:r>
      <w:r w:rsidR="00CB60EF">
        <w:t> : c</w:t>
      </w:r>
      <w:r w:rsidR="00CB60EF">
        <w:t>ompétence et complémentarité des acteurs</w:t>
      </w:r>
      <w:r w:rsidR="00CB60EF">
        <w:t>, é</w:t>
      </w:r>
      <w:r w:rsidR="00CB60EF">
        <w:t>quilibre dans l'engagement des partenaires</w:t>
      </w:r>
    </w:p>
    <w:p w:rsidR="002540AA" w:rsidRDefault="00E7027F" w:rsidP="002540AA">
      <w:pPr>
        <w:pStyle w:val="Paragraphedeliste"/>
        <w:numPr>
          <w:ilvl w:val="0"/>
          <w:numId w:val="2"/>
        </w:numPr>
        <w:jc w:val="both"/>
      </w:pPr>
      <w:r>
        <w:t>Le</w:t>
      </w:r>
      <w:r w:rsidR="002540AA">
        <w:t xml:space="preserve"> degré d’innovation</w:t>
      </w:r>
      <w:r w:rsidR="00C0478C">
        <w:t xml:space="preserve"> : innovation de produit, de procédé, de commercialisation ou d’organisation, </w:t>
      </w:r>
      <w:r w:rsidR="00C0478C" w:rsidRPr="00C0478C">
        <w:t>à l'échelle du Pays ou à l'échelle internationale</w:t>
      </w:r>
    </w:p>
    <w:p w:rsidR="002540AA" w:rsidRDefault="00E7027F" w:rsidP="002540AA">
      <w:pPr>
        <w:pStyle w:val="Paragraphedeliste"/>
        <w:numPr>
          <w:ilvl w:val="0"/>
          <w:numId w:val="2"/>
        </w:numPr>
        <w:jc w:val="both"/>
      </w:pPr>
      <w:r>
        <w:t>L’impact</w:t>
      </w:r>
      <w:r w:rsidR="002540AA">
        <w:t xml:space="preserve"> économique</w:t>
      </w:r>
    </w:p>
    <w:p w:rsidR="002540AA" w:rsidRDefault="00E7027F" w:rsidP="002540AA">
      <w:pPr>
        <w:pStyle w:val="Paragraphedeliste"/>
        <w:numPr>
          <w:ilvl w:val="0"/>
          <w:numId w:val="2"/>
        </w:numPr>
        <w:jc w:val="both"/>
      </w:pPr>
      <w:r>
        <w:t>La</w:t>
      </w:r>
      <w:r w:rsidR="002540AA">
        <w:t xml:space="preserve"> prise en compte de l’impact social </w:t>
      </w:r>
    </w:p>
    <w:p w:rsidR="00CB60EF" w:rsidRDefault="00E7027F" w:rsidP="002540AA">
      <w:pPr>
        <w:pStyle w:val="Paragraphedeliste"/>
        <w:numPr>
          <w:ilvl w:val="0"/>
          <w:numId w:val="2"/>
        </w:numPr>
        <w:jc w:val="both"/>
      </w:pPr>
      <w:r>
        <w:t>La</w:t>
      </w:r>
      <w:r w:rsidR="00CB60EF">
        <w:t xml:space="preserve"> prise en compte de l’impact</w:t>
      </w:r>
      <w:r w:rsidR="00CB60EF">
        <w:t xml:space="preserve"> </w:t>
      </w:r>
      <w:r w:rsidR="00CB60EF">
        <w:t>environnemental</w:t>
      </w:r>
    </w:p>
    <w:p w:rsidR="00CB60EF" w:rsidRDefault="00E7027F" w:rsidP="002540AA">
      <w:pPr>
        <w:pStyle w:val="Paragraphedeliste"/>
        <w:numPr>
          <w:ilvl w:val="0"/>
          <w:numId w:val="2"/>
        </w:numPr>
        <w:jc w:val="both"/>
      </w:pPr>
      <w:r>
        <w:t>L’augmentation</w:t>
      </w:r>
      <w:r w:rsidR="00CB60EF" w:rsidRPr="00CB60EF">
        <w:t xml:space="preserve"> de la notoriété</w:t>
      </w:r>
      <w:r w:rsidR="00CB60EF">
        <w:t>, de</w:t>
      </w:r>
      <w:r w:rsidR="00CB60EF" w:rsidRPr="00CB60EF">
        <w:t xml:space="preserve"> l’attractivité</w:t>
      </w:r>
      <w:r w:rsidR="00CB60EF">
        <w:t>, de</w:t>
      </w:r>
      <w:r w:rsidR="00CB60EF" w:rsidRPr="00CB60EF">
        <w:t xml:space="preserve"> la reconnaissance de l’expertise locale</w:t>
      </w:r>
    </w:p>
    <w:p w:rsidR="002540AA" w:rsidRDefault="00E7027F" w:rsidP="002540AA">
      <w:pPr>
        <w:pStyle w:val="Paragraphedeliste"/>
        <w:numPr>
          <w:ilvl w:val="0"/>
          <w:numId w:val="2"/>
        </w:numPr>
        <w:jc w:val="both"/>
      </w:pPr>
      <w:r w:rsidRPr="00CB60EF">
        <w:t>La</w:t>
      </w:r>
      <w:r w:rsidR="00CB60EF">
        <w:t xml:space="preserve"> clarté de la présentation</w:t>
      </w:r>
    </w:p>
    <w:p w:rsidR="00CB60EF" w:rsidRDefault="00E7027F" w:rsidP="002540AA">
      <w:pPr>
        <w:pStyle w:val="Paragraphedeliste"/>
        <w:numPr>
          <w:ilvl w:val="0"/>
          <w:numId w:val="2"/>
        </w:numPr>
        <w:jc w:val="both"/>
      </w:pPr>
      <w:r>
        <w:t>La</w:t>
      </w:r>
      <w:r w:rsidR="00CB60EF">
        <w:t xml:space="preserve"> précision et la justesse du budget</w:t>
      </w:r>
    </w:p>
    <w:p w:rsidR="00573FC8" w:rsidRDefault="00855AE8" w:rsidP="00E63064">
      <w:pPr>
        <w:ind w:firstLine="360"/>
        <w:jc w:val="both"/>
      </w:pPr>
      <w:r>
        <w:t xml:space="preserve">La Délégation à la Recherche prendra en charge </w:t>
      </w:r>
      <w:r w:rsidRPr="00D97A34">
        <w:rPr>
          <w:b/>
        </w:rPr>
        <w:t>jusqu’à deux tier</w:t>
      </w:r>
      <w:r w:rsidR="00C45DF7">
        <w:rPr>
          <w:b/>
        </w:rPr>
        <w:t>s du budget total à hauteur de 6 M FCFP par an maximum (soit 18</w:t>
      </w:r>
      <w:r w:rsidRPr="00D97A34">
        <w:rPr>
          <w:b/>
        </w:rPr>
        <w:t xml:space="preserve"> M FCFP pour un projet de 3 ans).</w:t>
      </w:r>
    </w:p>
    <w:p w:rsidR="00CB60EF" w:rsidRPr="00CB60EF" w:rsidRDefault="00CB60EF" w:rsidP="00CB60EF">
      <w:pPr>
        <w:ind w:firstLine="360"/>
        <w:jc w:val="both"/>
      </w:pPr>
      <w:r>
        <w:rPr>
          <w:bCs/>
          <w:color w:val="000000"/>
        </w:rPr>
        <w:lastRenderedPageBreak/>
        <w:t xml:space="preserve">Les dépenses éligibles au financement par la Délégation à la recherche sont </w:t>
      </w:r>
      <w:r w:rsidRPr="008F68D2">
        <w:t xml:space="preserve">la rémunération des étudiants, doctorants, </w:t>
      </w:r>
      <w:proofErr w:type="spellStart"/>
      <w:r w:rsidRPr="008F68D2">
        <w:t>post-doctorants</w:t>
      </w:r>
      <w:proofErr w:type="spellEnd"/>
      <w:r>
        <w:t>, techniciens</w:t>
      </w:r>
      <w:r w:rsidRPr="008F68D2">
        <w:t xml:space="preserve"> ou ingénieurs contractés expressément </w:t>
      </w:r>
      <w:r>
        <w:t xml:space="preserve"> et travaillant </w:t>
      </w:r>
      <w:r w:rsidRPr="008F68D2">
        <w:t xml:space="preserve">à temps </w:t>
      </w:r>
      <w:r>
        <w:t xml:space="preserve">plein </w:t>
      </w:r>
      <w:r w:rsidRPr="008F68D2">
        <w:t>pour le projet, l’</w:t>
      </w:r>
      <w:r>
        <w:t>achat de gros matériel (Investissement)</w:t>
      </w:r>
      <w:r w:rsidRPr="008F68D2">
        <w:t>, les consommables, les prestations d’analyse ou d’expertise, les frais de mission (</w:t>
      </w:r>
      <w:r>
        <w:t xml:space="preserve">mission de terrain, participation à des conférences ou à des formations) </w:t>
      </w:r>
      <w:r w:rsidRPr="008F68D2">
        <w:t>des acteurs économiques ou de la recherche basés en Polynésie française (avec une limite de quatre déplacements sur la durée totale du projet) ou des partenaires du projet devant se rendre en Polynésie française, les frais de publication, les frais de gestion administrative</w:t>
      </w:r>
      <w:r>
        <w:t xml:space="preserve"> (Fonctionnement)</w:t>
      </w:r>
      <w:r w:rsidRPr="008F68D2">
        <w:t>.</w:t>
      </w:r>
    </w:p>
    <w:p w:rsidR="00CB60EF" w:rsidRDefault="00CB60EF" w:rsidP="00CB60EF">
      <w:pPr>
        <w:pBdr>
          <w:top w:val="single" w:sz="4" w:space="0" w:color="FFFFFF"/>
          <w:left w:val="single" w:sz="4" w:space="4"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jc w:val="both"/>
      </w:pPr>
      <w:r>
        <w:rPr>
          <w:bCs/>
          <w:color w:val="000000"/>
        </w:rPr>
        <w:t xml:space="preserve">Les dépenses non éligibles </w:t>
      </w:r>
      <w:r>
        <w:t>s</w:t>
      </w:r>
      <w:r w:rsidRPr="008F68D2">
        <w:t xml:space="preserve">ont la rémunération des personnels </w:t>
      </w:r>
      <w:r>
        <w:t xml:space="preserve">(CDD ou CDI) déjà </w:t>
      </w:r>
      <w:r w:rsidRPr="008F68D2">
        <w:t xml:space="preserve">en poste au sein de l’organisme porteur du projet et de ses partenaires, les réunions de travail, les frais de coordination, les primes d’encadrement de thèse, la mise à disposition des locaux, des équipements, </w:t>
      </w:r>
      <w:r>
        <w:t xml:space="preserve">ou </w:t>
      </w:r>
      <w:r w:rsidRPr="008F68D2">
        <w:t>des voitures de service, la production de matériel pédagogique ou éducatif</w:t>
      </w:r>
      <w:r>
        <w:t>,</w:t>
      </w:r>
      <w:r w:rsidRPr="008F68D2">
        <w:t xml:space="preserve"> l’organisation d’atelier</w:t>
      </w:r>
      <w:r>
        <w:t>s</w:t>
      </w:r>
      <w:r w:rsidRPr="008F68D2">
        <w:t xml:space="preserve"> de travail ou d</w:t>
      </w:r>
      <w:r>
        <w:t>e</w:t>
      </w:r>
      <w:r w:rsidRPr="008F68D2">
        <w:t xml:space="preserve"> conférence</w:t>
      </w:r>
      <w:r>
        <w:t>s</w:t>
      </w:r>
      <w:r w:rsidRPr="008F68D2">
        <w:t>,</w:t>
      </w:r>
      <w:r>
        <w:t xml:space="preserve"> et </w:t>
      </w:r>
      <w:r w:rsidRPr="008F68D2">
        <w:t>les frais de mission des partenaires situés hors Polynésie française pour se rendre à des conférences internationales</w:t>
      </w:r>
      <w:r>
        <w:t xml:space="preserve"> ou à des formations</w:t>
      </w:r>
      <w:r w:rsidRPr="008F68D2">
        <w:t>.</w:t>
      </w:r>
    </w:p>
    <w:p w:rsidR="00855AE8" w:rsidRDefault="00855AE8" w:rsidP="00855AE8">
      <w:pPr>
        <w:ind w:firstLine="360"/>
        <w:jc w:val="both"/>
      </w:pPr>
      <w:r w:rsidRPr="001741A4">
        <w:t>Le matériel acquis dans le cadre du projet grâce au financement de la Délégation à la Recherche reste la propriété</w:t>
      </w:r>
      <w:r>
        <w:t xml:space="preserve"> du porteur </w:t>
      </w:r>
      <w:r w:rsidR="00330A11">
        <w:t>de projet ou de ses partenaires</w:t>
      </w:r>
      <w:r w:rsidRPr="001741A4">
        <w:t>.</w:t>
      </w:r>
    </w:p>
    <w:p w:rsidR="008972AC" w:rsidRDefault="00C32B71" w:rsidP="00855AE8">
      <w:pPr>
        <w:ind w:firstLine="360"/>
        <w:jc w:val="both"/>
        <w:rPr>
          <w:highlight w:val="yellow"/>
        </w:rPr>
      </w:pPr>
      <w:r w:rsidRPr="008972AC">
        <w:t xml:space="preserve">Le financement par </w:t>
      </w:r>
      <w:r w:rsidRPr="008972AC">
        <w:t>la Délégation à la Recherche</w:t>
      </w:r>
      <w:r w:rsidRPr="008972AC">
        <w:t xml:space="preserve"> n’implique pas de session de propriété intellectuelle.</w:t>
      </w:r>
      <w:r w:rsidR="00BB1D61" w:rsidRPr="008972AC">
        <w:t xml:space="preserve"> </w:t>
      </w:r>
      <w:r w:rsidR="00071489" w:rsidRPr="008972AC">
        <w:rPr>
          <w:color w:val="000000"/>
        </w:rPr>
        <w:t>Un</w:t>
      </w:r>
      <w:r w:rsidR="00071489" w:rsidRPr="009D6474">
        <w:rPr>
          <w:color w:val="000000"/>
        </w:rPr>
        <w:t xml:space="preserve"> accord de consortium définissant précisément les clauses de la propriété intellectuelle devra être signé entre les parties prenantes</w:t>
      </w:r>
      <w:r w:rsidR="008972AC">
        <w:rPr>
          <w:color w:val="000000"/>
        </w:rPr>
        <w:t xml:space="preserve"> dès le démarrage du projet</w:t>
      </w:r>
      <w:r w:rsidR="00071489" w:rsidRPr="009D6474">
        <w:rPr>
          <w:color w:val="000000"/>
        </w:rPr>
        <w:t>.</w:t>
      </w:r>
      <w:r w:rsidR="008972AC">
        <w:rPr>
          <w:color w:val="000000"/>
        </w:rPr>
        <w:t xml:space="preserve"> </w:t>
      </w:r>
    </w:p>
    <w:p w:rsidR="00855AE8" w:rsidRDefault="00855AE8" w:rsidP="00855AE8">
      <w:pPr>
        <w:ind w:firstLine="360"/>
        <w:jc w:val="both"/>
      </w:pPr>
      <w:r w:rsidRPr="00D97A34">
        <w:t>Les porteurs de projets dans des domaines non représentés dans les thématiques des laboratoires de recherche académique de Polynésie française peuvent collaborer avec des organismes de recherche extérieurs spécialisés dans les domaines concernés. Dans ce cas, i</w:t>
      </w:r>
      <w:r>
        <w:t xml:space="preserve">ls doivent disposer d’un accord ou convention de collaboration/partenariat </w:t>
      </w:r>
      <w:r w:rsidRPr="00D97A34">
        <w:t>avec un organisme de recherche de Polynésie française, qui sera le porteur du projet, et les travaux de recherche devront être réalisés majoritairement en Polynésie française.</w:t>
      </w:r>
    </w:p>
    <w:p w:rsidR="00855AE8" w:rsidRDefault="00855AE8" w:rsidP="00855AE8">
      <w:pPr>
        <w:ind w:firstLine="360"/>
        <w:jc w:val="both"/>
      </w:pPr>
      <w:r>
        <w:t>Le projet peut avoir déjà gagné un prix à un concours et/ou avoir reçu une aide de financement publique (Europe, Etat, Polynésie française) ou privée</w:t>
      </w:r>
      <w:r w:rsidR="00CB1D72">
        <w:t>. Il</w:t>
      </w:r>
      <w:r>
        <w:t xml:space="preserve"> est cumulable avec une bourse CIFRE</w:t>
      </w:r>
      <w:r w:rsidRPr="00626543">
        <w:rPr>
          <w:i/>
        </w:rPr>
        <w:t>.</w:t>
      </w:r>
    </w:p>
    <w:p w:rsidR="00CB1D72" w:rsidRDefault="00855AE8" w:rsidP="00855AE8">
      <w:pPr>
        <w:ind w:firstLine="360"/>
        <w:jc w:val="both"/>
      </w:pPr>
      <w:r>
        <w:t xml:space="preserve">Le dossier de présentation ci-joint </w:t>
      </w:r>
      <w:r w:rsidR="00CB1D72">
        <w:t xml:space="preserve">ainsi que les annexes </w:t>
      </w:r>
      <w:r>
        <w:t>doi</w:t>
      </w:r>
      <w:r w:rsidR="00CB1D72">
        <w:t>ven</w:t>
      </w:r>
      <w:r>
        <w:t>t être déposé</w:t>
      </w:r>
      <w:r w:rsidR="00CB1D72">
        <w:t>s</w:t>
      </w:r>
      <w:r>
        <w:t xml:space="preserve"> en </w:t>
      </w:r>
      <w:r w:rsidR="00CB1D72">
        <w:t xml:space="preserve">version électronique à l’adresse </w:t>
      </w:r>
      <w:hyperlink r:id="rId7" w:history="1">
        <w:r w:rsidR="00CB1D72" w:rsidRPr="00C207A2">
          <w:rPr>
            <w:rStyle w:val="Lienhypertexte"/>
          </w:rPr>
          <w:t>secretariat@recherche.gov.pf</w:t>
        </w:r>
      </w:hyperlink>
      <w:r>
        <w:t xml:space="preserve"> avant le </w:t>
      </w:r>
      <w:r w:rsidR="00E7027F">
        <w:rPr>
          <w:b/>
        </w:rPr>
        <w:t>30 avril 2025</w:t>
      </w:r>
      <w:r w:rsidRPr="0073594A">
        <w:rPr>
          <w:b/>
        </w:rPr>
        <w:t xml:space="preserve"> à midi</w:t>
      </w:r>
      <w:r>
        <w:t xml:space="preserve">. </w:t>
      </w:r>
    </w:p>
    <w:p w:rsidR="00855AE8" w:rsidRDefault="00855AE8" w:rsidP="00855AE8">
      <w:pPr>
        <w:ind w:firstLine="360"/>
        <w:jc w:val="both"/>
      </w:pPr>
      <w:r>
        <w:t xml:space="preserve">La sélection et validation des projets sera réalisée par </w:t>
      </w:r>
      <w:r w:rsidR="00CC7EB2">
        <w:t xml:space="preserve">un comité de sélection présidé par le Ministre </w:t>
      </w:r>
      <w:r w:rsidR="00E7027F">
        <w:t>de l’agriculture, des ressources marines, de l’environnement, en charge de l’alimentation, de la recherche et de la cause animale</w:t>
      </w:r>
      <w:r>
        <w:t xml:space="preserve">. Les résultats seront adressés aux candidats par courrier électronique au plus tard </w:t>
      </w:r>
      <w:r w:rsidRPr="00D97A34">
        <w:t xml:space="preserve">le </w:t>
      </w:r>
      <w:r w:rsidR="00CB1D72">
        <w:rPr>
          <w:b/>
        </w:rPr>
        <w:t>3</w:t>
      </w:r>
      <w:r w:rsidR="00E7027F">
        <w:rPr>
          <w:b/>
        </w:rPr>
        <w:t>0</w:t>
      </w:r>
      <w:r w:rsidR="00CC7EB2">
        <w:rPr>
          <w:b/>
        </w:rPr>
        <w:t xml:space="preserve"> </w:t>
      </w:r>
      <w:r w:rsidR="00E7027F">
        <w:rPr>
          <w:b/>
        </w:rPr>
        <w:t>juin</w:t>
      </w:r>
      <w:r w:rsidR="00CB1D72">
        <w:rPr>
          <w:b/>
        </w:rPr>
        <w:t xml:space="preserve"> 202</w:t>
      </w:r>
      <w:r w:rsidR="00E7027F">
        <w:rPr>
          <w:b/>
        </w:rPr>
        <w:t>5</w:t>
      </w:r>
      <w:r w:rsidRPr="00D97A34">
        <w:t>.</w:t>
      </w:r>
    </w:p>
    <w:p w:rsidR="00600D51" w:rsidRDefault="00622D02"/>
    <w:sectPr w:rsidR="00600D51" w:rsidSect="00DF5B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D02" w:rsidRDefault="00622D02" w:rsidP="00A70E49">
      <w:pPr>
        <w:spacing w:after="0" w:line="240" w:lineRule="auto"/>
      </w:pPr>
      <w:r>
        <w:separator/>
      </w:r>
    </w:p>
  </w:endnote>
  <w:endnote w:type="continuationSeparator" w:id="0">
    <w:p w:rsidR="00622D02" w:rsidRDefault="00622D02" w:rsidP="00A7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103955"/>
      <w:docPartObj>
        <w:docPartGallery w:val="Page Numbers (Bottom of Page)"/>
        <w:docPartUnique/>
      </w:docPartObj>
    </w:sdtPr>
    <w:sdtEndPr/>
    <w:sdtContent>
      <w:p w:rsidR="0025411E" w:rsidRDefault="00584C4C">
        <w:pPr>
          <w:pStyle w:val="Pieddepage"/>
          <w:jc w:val="center"/>
        </w:pPr>
        <w:r>
          <w:fldChar w:fldCharType="begin"/>
        </w:r>
        <w:r w:rsidR="00855AE8">
          <w:instrText xml:space="preserve"> PAGE   \* MERGEFORMAT </w:instrText>
        </w:r>
        <w:r>
          <w:fldChar w:fldCharType="separate"/>
        </w:r>
        <w:r w:rsidR="0078734E">
          <w:rPr>
            <w:noProof/>
          </w:rPr>
          <w:t>2</w:t>
        </w:r>
        <w:r>
          <w:fldChar w:fldCharType="end"/>
        </w:r>
      </w:p>
    </w:sdtContent>
  </w:sdt>
  <w:p w:rsidR="0025411E" w:rsidRDefault="00622D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D02" w:rsidRDefault="00622D02" w:rsidP="00A70E49">
      <w:pPr>
        <w:spacing w:after="0" w:line="240" w:lineRule="auto"/>
      </w:pPr>
      <w:r>
        <w:separator/>
      </w:r>
    </w:p>
  </w:footnote>
  <w:footnote w:type="continuationSeparator" w:id="0">
    <w:p w:rsidR="00622D02" w:rsidRDefault="00622D02" w:rsidP="00A70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3D6B"/>
    <w:multiLevelType w:val="hybridMultilevel"/>
    <w:tmpl w:val="EBCED0C8"/>
    <w:lvl w:ilvl="0" w:tplc="B1E40A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030B1C"/>
    <w:multiLevelType w:val="hybridMultilevel"/>
    <w:tmpl w:val="3B361408"/>
    <w:lvl w:ilvl="0" w:tplc="082AB55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5AE8"/>
    <w:rsid w:val="000444CC"/>
    <w:rsid w:val="000648F6"/>
    <w:rsid w:val="00071489"/>
    <w:rsid w:val="000F4751"/>
    <w:rsid w:val="001137A4"/>
    <w:rsid w:val="00155E47"/>
    <w:rsid w:val="001B230C"/>
    <w:rsid w:val="001E1177"/>
    <w:rsid w:val="002304A7"/>
    <w:rsid w:val="002540AA"/>
    <w:rsid w:val="002E2158"/>
    <w:rsid w:val="00330A11"/>
    <w:rsid w:val="003319F7"/>
    <w:rsid w:val="003849A5"/>
    <w:rsid w:val="00443E48"/>
    <w:rsid w:val="004D44B6"/>
    <w:rsid w:val="00523DE1"/>
    <w:rsid w:val="00536DA8"/>
    <w:rsid w:val="0054129C"/>
    <w:rsid w:val="00572D03"/>
    <w:rsid w:val="00573FC8"/>
    <w:rsid w:val="00584C4C"/>
    <w:rsid w:val="00622D02"/>
    <w:rsid w:val="00675CDB"/>
    <w:rsid w:val="00720E06"/>
    <w:rsid w:val="00722045"/>
    <w:rsid w:val="007412BB"/>
    <w:rsid w:val="0078734E"/>
    <w:rsid w:val="007C283F"/>
    <w:rsid w:val="007F007E"/>
    <w:rsid w:val="00833FA9"/>
    <w:rsid w:val="00851350"/>
    <w:rsid w:val="00855AE8"/>
    <w:rsid w:val="008610FF"/>
    <w:rsid w:val="008972AC"/>
    <w:rsid w:val="008F0DE5"/>
    <w:rsid w:val="00A14314"/>
    <w:rsid w:val="00A70E49"/>
    <w:rsid w:val="00A7369A"/>
    <w:rsid w:val="00A96ED3"/>
    <w:rsid w:val="00AB23CD"/>
    <w:rsid w:val="00B55F42"/>
    <w:rsid w:val="00BB1D61"/>
    <w:rsid w:val="00C0478C"/>
    <w:rsid w:val="00C32B71"/>
    <w:rsid w:val="00C45DF7"/>
    <w:rsid w:val="00CB1D72"/>
    <w:rsid w:val="00CB60EF"/>
    <w:rsid w:val="00CC7EB2"/>
    <w:rsid w:val="00CD3CB5"/>
    <w:rsid w:val="00D33DB5"/>
    <w:rsid w:val="00D56BB1"/>
    <w:rsid w:val="00D672AE"/>
    <w:rsid w:val="00DB60BE"/>
    <w:rsid w:val="00DE2D50"/>
    <w:rsid w:val="00E63064"/>
    <w:rsid w:val="00E7027F"/>
    <w:rsid w:val="00E82A8B"/>
    <w:rsid w:val="00EB06BC"/>
    <w:rsid w:val="00F33ED3"/>
    <w:rsid w:val="00F56FCE"/>
    <w:rsid w:val="00F62D79"/>
    <w:rsid w:val="00F855AE"/>
    <w:rsid w:val="00F92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8AFF"/>
  <w15:docId w15:val="{54835A68-6DFE-4C5C-A97D-7659CCB1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A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5AE8"/>
    <w:pPr>
      <w:ind w:left="720"/>
      <w:contextualSpacing/>
    </w:pPr>
  </w:style>
  <w:style w:type="character" w:styleId="Lienhypertexte">
    <w:name w:val="Hyperlink"/>
    <w:basedOn w:val="Policepardfaut"/>
    <w:uiPriority w:val="99"/>
    <w:unhideWhenUsed/>
    <w:rsid w:val="00855AE8"/>
    <w:rPr>
      <w:color w:val="0000FF" w:themeColor="hyperlink"/>
      <w:u w:val="single"/>
    </w:rPr>
  </w:style>
  <w:style w:type="paragraph" w:styleId="Pieddepage">
    <w:name w:val="footer"/>
    <w:basedOn w:val="Normal"/>
    <w:link w:val="PieddepageCar"/>
    <w:uiPriority w:val="99"/>
    <w:unhideWhenUsed/>
    <w:rsid w:val="00855A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AE8"/>
  </w:style>
  <w:style w:type="paragraph" w:styleId="Textedebulles">
    <w:name w:val="Balloon Text"/>
    <w:basedOn w:val="Normal"/>
    <w:link w:val="TextedebullesCar"/>
    <w:uiPriority w:val="99"/>
    <w:semiHidden/>
    <w:unhideWhenUsed/>
    <w:rsid w:val="00855A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recherche.gov.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909</Words>
  <Characters>5004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vdubousque</dc:creator>
  <cp:lastModifiedBy>Vaimiti DUBOUSQUET</cp:lastModifiedBy>
  <cp:revision>11</cp:revision>
  <cp:lastPrinted>2021-02-15T18:09:00Z</cp:lastPrinted>
  <dcterms:created xsi:type="dcterms:W3CDTF">2022-11-30T18:18:00Z</dcterms:created>
  <dcterms:modified xsi:type="dcterms:W3CDTF">2025-01-20T23:44:00Z</dcterms:modified>
</cp:coreProperties>
</file>